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2B" w:rsidRDefault="0049032A">
      <w:r w:rsidRPr="0049032A">
        <w:rPr>
          <w:noProof/>
        </w:rPr>
        <w:drawing>
          <wp:inline distT="0" distB="0" distL="0" distR="0">
            <wp:extent cx="5862638" cy="1899696"/>
            <wp:effectExtent l="0" t="0" r="5080" b="5715"/>
            <wp:docPr id="5" name="Picture 5" descr="J:\EMBS\_Conference Folders\_BHI_BSN\2018 Las Vegas\Website\BHI-BSN snip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MBS\_Conference Folders\_BHI_BSN\2018 Las Vegas\Website\BHI-BSN snipped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090" cy="1922201"/>
                    </a:xfrm>
                    <a:prstGeom prst="rect">
                      <a:avLst/>
                    </a:prstGeom>
                    <a:noFill/>
                    <a:ln>
                      <a:noFill/>
                    </a:ln>
                  </pic:spPr>
                </pic:pic>
              </a:graphicData>
            </a:graphic>
          </wp:inline>
        </w:drawing>
      </w:r>
    </w:p>
    <w:p w:rsidR="00FB3849" w:rsidRPr="00FB3849" w:rsidRDefault="00FB3849" w:rsidP="00FB3849">
      <w:pPr>
        <w:jc w:val="both"/>
        <w:rPr>
          <w:sz w:val="20"/>
          <w:szCs w:val="20"/>
        </w:rPr>
      </w:pPr>
      <w:r w:rsidRPr="00FB3849">
        <w:rPr>
          <w:sz w:val="20"/>
          <w:szCs w:val="20"/>
        </w:rPr>
        <w:t>You are cordially invited to join us at the International Conference on Biomedica</w:t>
      </w:r>
      <w:r w:rsidR="0049032A">
        <w:rPr>
          <w:sz w:val="20"/>
          <w:szCs w:val="20"/>
        </w:rPr>
        <w:t>l and Health Informatics, BHI'18</w:t>
      </w:r>
      <w:r w:rsidRPr="00FB3849">
        <w:rPr>
          <w:sz w:val="20"/>
          <w:szCs w:val="20"/>
        </w:rPr>
        <w:t>.  This pres</w:t>
      </w:r>
      <w:r w:rsidR="0049032A">
        <w:rPr>
          <w:sz w:val="20"/>
          <w:szCs w:val="20"/>
        </w:rPr>
        <w:t>tigious event will be held 4-7 March 2018 at the Treasure Island Hotel, Las Vegas, Nevada, USA</w:t>
      </w:r>
      <w:r w:rsidRPr="00FB3849">
        <w:rPr>
          <w:sz w:val="20"/>
          <w:szCs w:val="20"/>
        </w:rPr>
        <w:t xml:space="preserve">.  </w:t>
      </w:r>
    </w:p>
    <w:p w:rsidR="00FB3849" w:rsidRPr="00FB3849" w:rsidRDefault="00FB3849" w:rsidP="00FB3849">
      <w:pPr>
        <w:jc w:val="both"/>
        <w:rPr>
          <w:sz w:val="20"/>
          <w:szCs w:val="20"/>
        </w:rPr>
      </w:pPr>
      <w:r w:rsidRPr="00FB3849">
        <w:rPr>
          <w:rStyle w:val="Strong"/>
          <w:sz w:val="20"/>
          <w:szCs w:val="20"/>
        </w:rPr>
        <w:t xml:space="preserve">The IEEE International Conference on Biomedical and Health Informatics (BHI) </w:t>
      </w:r>
      <w:r w:rsidRPr="00FB3849">
        <w:rPr>
          <w:sz w:val="20"/>
          <w:szCs w:val="20"/>
        </w:rPr>
        <w:t xml:space="preserve">is the flagship conference of </w:t>
      </w:r>
      <w:r w:rsidRPr="00FB3849">
        <w:rPr>
          <w:rStyle w:val="Strong"/>
          <w:sz w:val="20"/>
          <w:szCs w:val="20"/>
        </w:rPr>
        <w:t xml:space="preserve">IEEE Engineering in Medicine and Biology Society </w:t>
      </w:r>
      <w:r w:rsidRPr="00FB3849">
        <w:rPr>
          <w:sz w:val="20"/>
          <w:szCs w:val="20"/>
        </w:rPr>
        <w:t xml:space="preserve">(IEEE-EMBS) on the specific topic of informatics and computing in healthcare and life sciences.  </w:t>
      </w:r>
      <w:r w:rsidRPr="00FB3849">
        <w:rPr>
          <w:rStyle w:val="Strong"/>
          <w:sz w:val="20"/>
          <w:szCs w:val="20"/>
        </w:rPr>
        <w:t>BHI</w:t>
      </w:r>
      <w:r w:rsidR="0049032A">
        <w:rPr>
          <w:rStyle w:val="Strong"/>
          <w:sz w:val="20"/>
          <w:szCs w:val="20"/>
        </w:rPr>
        <w:t>’18</w:t>
      </w:r>
      <w:r w:rsidRPr="00FB3849">
        <w:rPr>
          <w:rStyle w:val="Strong"/>
          <w:sz w:val="20"/>
          <w:szCs w:val="20"/>
        </w:rPr>
        <w:t xml:space="preserve"> </w:t>
      </w:r>
      <w:r w:rsidRPr="00FB3849">
        <w:rPr>
          <w:sz w:val="20"/>
          <w:szCs w:val="20"/>
        </w:rPr>
        <w:t xml:space="preserve">is </w:t>
      </w:r>
      <w:r w:rsidR="0049032A">
        <w:rPr>
          <w:sz w:val="20"/>
          <w:szCs w:val="20"/>
        </w:rPr>
        <w:t xml:space="preserve">being </w:t>
      </w:r>
      <w:r w:rsidRPr="00FB3849">
        <w:rPr>
          <w:sz w:val="20"/>
          <w:szCs w:val="20"/>
        </w:rPr>
        <w:t>co-located with the annual</w:t>
      </w:r>
      <w:r w:rsidR="0049032A">
        <w:rPr>
          <w:sz w:val="20"/>
          <w:szCs w:val="20"/>
        </w:rPr>
        <w:t xml:space="preserve"> </w:t>
      </w:r>
      <w:r w:rsidR="0049032A" w:rsidRPr="0049032A">
        <w:rPr>
          <w:b/>
          <w:sz w:val="20"/>
          <w:szCs w:val="20"/>
        </w:rPr>
        <w:t>IEEE</w:t>
      </w:r>
      <w:r w:rsidR="0049032A">
        <w:rPr>
          <w:sz w:val="20"/>
          <w:szCs w:val="20"/>
        </w:rPr>
        <w:t xml:space="preserve"> </w:t>
      </w:r>
      <w:r w:rsidR="0049032A" w:rsidRPr="0049032A">
        <w:rPr>
          <w:b/>
          <w:sz w:val="20"/>
          <w:szCs w:val="20"/>
        </w:rPr>
        <w:t>BSN</w:t>
      </w:r>
      <w:r w:rsidR="0049032A">
        <w:rPr>
          <w:b/>
          <w:sz w:val="20"/>
          <w:szCs w:val="20"/>
        </w:rPr>
        <w:t>’18 Conference</w:t>
      </w:r>
      <w:r w:rsidR="0049032A">
        <w:rPr>
          <w:sz w:val="20"/>
          <w:szCs w:val="20"/>
        </w:rPr>
        <w:t xml:space="preserve"> and</w:t>
      </w:r>
      <w:r w:rsidRPr="00FB3849">
        <w:rPr>
          <w:sz w:val="20"/>
          <w:szCs w:val="20"/>
        </w:rPr>
        <w:t xml:space="preserve"> </w:t>
      </w:r>
      <w:r w:rsidRPr="0049032A">
        <w:rPr>
          <w:b/>
          <w:sz w:val="20"/>
          <w:szCs w:val="20"/>
        </w:rPr>
        <w:t>HIMSS Conference &amp; Exhibition</w:t>
      </w:r>
      <w:r w:rsidR="0049032A">
        <w:rPr>
          <w:sz w:val="20"/>
          <w:szCs w:val="20"/>
        </w:rPr>
        <w:t xml:space="preserve"> in Las Vegas</w:t>
      </w:r>
      <w:r w:rsidRPr="00FB3849">
        <w:rPr>
          <w:sz w:val="20"/>
          <w:szCs w:val="20"/>
        </w:rPr>
        <w:t xml:space="preserve">.  </w:t>
      </w:r>
    </w:p>
    <w:p w:rsidR="00FB3849" w:rsidRPr="00FB3849" w:rsidRDefault="0049032A" w:rsidP="00FB3849">
      <w:pPr>
        <w:jc w:val="both"/>
        <w:rPr>
          <w:sz w:val="20"/>
          <w:szCs w:val="20"/>
        </w:rPr>
      </w:pPr>
      <w:r>
        <w:rPr>
          <w:sz w:val="20"/>
          <w:szCs w:val="20"/>
        </w:rPr>
        <w:t>The main theme of the BHI-2018</w:t>
      </w:r>
      <w:r w:rsidR="00FB3849" w:rsidRPr="00FB3849">
        <w:rPr>
          <w:sz w:val="20"/>
          <w:szCs w:val="20"/>
        </w:rPr>
        <w:t xml:space="preserve"> is the “</w:t>
      </w:r>
      <w:r w:rsidR="00822BFA">
        <w:rPr>
          <w:b/>
          <w:bCs/>
          <w:sz w:val="20"/>
          <w:szCs w:val="20"/>
        </w:rPr>
        <w:t>Informatics for Smart, Precision and Preventive M</w:t>
      </w:r>
      <w:r w:rsidR="00FB3849" w:rsidRPr="00FB3849">
        <w:rPr>
          <w:b/>
          <w:bCs/>
          <w:sz w:val="20"/>
          <w:szCs w:val="20"/>
        </w:rPr>
        <w:t>edicine</w:t>
      </w:r>
      <w:r w:rsidR="00FB3849" w:rsidRPr="00FB3849">
        <w:rPr>
          <w:sz w:val="20"/>
          <w:szCs w:val="20"/>
        </w:rPr>
        <w:t>.”  Advancing health informatics has been identified as a grand challenge for engineering in the 21</w:t>
      </w:r>
      <w:r w:rsidR="00FB3849" w:rsidRPr="00FB3849">
        <w:rPr>
          <w:sz w:val="20"/>
          <w:szCs w:val="20"/>
          <w:vertAlign w:val="superscript"/>
        </w:rPr>
        <w:t>st</w:t>
      </w:r>
      <w:r w:rsidR="00FB3849" w:rsidRPr="00FB3849">
        <w:rPr>
          <w:sz w:val="20"/>
          <w:szCs w:val="20"/>
        </w:rPr>
        <w:t> century by the National Academy of Engineering.  Managing and improving human health and curing complex diseases will require novel and creative informatics methods and solutions to accelerate scientific discovery, translate discoveries into successful treatments, re-engineer care practices and infrastructure for precision and preventive medicine, and harvest big data to improve care, save lives and lower costs.</w:t>
      </w:r>
    </w:p>
    <w:p w:rsidR="00FB3849" w:rsidRPr="00FB3849" w:rsidRDefault="00FB3849" w:rsidP="00FB3849">
      <w:pPr>
        <w:jc w:val="both"/>
        <w:rPr>
          <w:sz w:val="20"/>
          <w:szCs w:val="20"/>
        </w:rPr>
      </w:pPr>
      <w:r w:rsidRPr="00FB3849">
        <w:rPr>
          <w:sz w:val="20"/>
          <w:szCs w:val="20"/>
        </w:rPr>
        <w:t xml:space="preserve">Please note that this invitation  for participation  does not, in any way, </w:t>
      </w:r>
      <w:r w:rsidR="0049032A">
        <w:rPr>
          <w:sz w:val="20"/>
          <w:szCs w:val="20"/>
        </w:rPr>
        <w:t>financially oblige either BHI’18</w:t>
      </w:r>
      <w:r w:rsidRPr="00FB3849">
        <w:rPr>
          <w:sz w:val="20"/>
          <w:szCs w:val="20"/>
        </w:rPr>
        <w:t xml:space="preserve"> or the IEEE Engineering in Medicine and Biology Society (EMBS) for the expenses you incur for travel and conference  attendance, and  all conference  participants  are  expected to  pay the  registration  fees according to conference policy.  You will have access to a more customized Invitation letter (to include your name and paper information) once your paper has been accepted.</w:t>
      </w:r>
    </w:p>
    <w:p w:rsidR="00FB3849" w:rsidRPr="00FB3849" w:rsidRDefault="00FB3849" w:rsidP="00FB3849">
      <w:pPr>
        <w:jc w:val="both"/>
        <w:rPr>
          <w:sz w:val="20"/>
          <w:szCs w:val="20"/>
        </w:rPr>
      </w:pPr>
      <w:r w:rsidRPr="00FB3849">
        <w:rPr>
          <w:sz w:val="20"/>
          <w:szCs w:val="20"/>
        </w:rPr>
        <w:t>Please visit http://bhi</w:t>
      </w:r>
      <w:r w:rsidR="0049032A">
        <w:rPr>
          <w:sz w:val="20"/>
          <w:szCs w:val="20"/>
        </w:rPr>
        <w:t>-ban.embs.org/2018</w:t>
      </w:r>
      <w:r w:rsidRPr="00FB3849">
        <w:rPr>
          <w:sz w:val="20"/>
          <w:szCs w:val="20"/>
        </w:rPr>
        <w:t>/ to learn more. We look forward to your participat</w:t>
      </w:r>
      <w:r w:rsidR="0049032A">
        <w:rPr>
          <w:sz w:val="20"/>
          <w:szCs w:val="20"/>
        </w:rPr>
        <w:t>ion in BHI’18</w:t>
      </w:r>
      <w:r w:rsidRPr="00FB3849">
        <w:rPr>
          <w:sz w:val="20"/>
          <w:szCs w:val="20"/>
        </w:rPr>
        <w:t xml:space="preserve">! </w:t>
      </w:r>
    </w:p>
    <w:p w:rsidR="00FB3849" w:rsidRPr="00FB3849" w:rsidRDefault="00FB3849" w:rsidP="00FB3849">
      <w:pPr>
        <w:jc w:val="both"/>
        <w:rPr>
          <w:sz w:val="20"/>
          <w:szCs w:val="20"/>
        </w:rPr>
      </w:pPr>
      <w:r w:rsidRPr="00FB3849">
        <w:rPr>
          <w:sz w:val="20"/>
          <w:szCs w:val="20"/>
        </w:rPr>
        <w:t>Sincerely,</w:t>
      </w:r>
    </w:p>
    <w:p w:rsidR="00724360" w:rsidRDefault="00822BFA" w:rsidP="00724360">
      <w:pPr>
        <w:spacing w:after="0"/>
        <w:jc w:val="both"/>
        <w:rPr>
          <w:rFonts w:ascii="Calibri" w:hAnsi="Calibri" w:cs="Calibri"/>
          <w:sz w:val="20"/>
          <w:szCs w:val="20"/>
          <w:shd w:val="clear" w:color="auto" w:fill="FFFFFF"/>
        </w:rPr>
      </w:pPr>
      <w:r>
        <w:rPr>
          <w:sz w:val="20"/>
          <w:szCs w:val="20"/>
        </w:rPr>
        <w:t>Dimitri</w:t>
      </w:r>
      <w:r w:rsidR="00B55E5E">
        <w:rPr>
          <w:sz w:val="20"/>
          <w:szCs w:val="20"/>
        </w:rPr>
        <w:t>o</w:t>
      </w:r>
      <w:bookmarkStart w:id="0" w:name="_GoBack"/>
      <w:bookmarkEnd w:id="0"/>
      <w:r>
        <w:rPr>
          <w:sz w:val="20"/>
          <w:szCs w:val="20"/>
        </w:rPr>
        <w:t>s</w:t>
      </w:r>
      <w:r w:rsidR="0049032A">
        <w:rPr>
          <w:sz w:val="20"/>
          <w:szCs w:val="20"/>
        </w:rPr>
        <w:t xml:space="preserve"> I Fotiadis</w:t>
      </w:r>
      <w:r w:rsidR="00FB3849" w:rsidRPr="00FB3849">
        <w:rPr>
          <w:sz w:val="20"/>
          <w:szCs w:val="20"/>
        </w:rPr>
        <w:t xml:space="preserve">, </w:t>
      </w:r>
      <w:r w:rsidR="0049032A" w:rsidRPr="00724360">
        <w:rPr>
          <w:rFonts w:ascii="Calibri" w:hAnsi="Calibri" w:cs="Calibri"/>
          <w:sz w:val="20"/>
          <w:szCs w:val="20"/>
          <w:shd w:val="clear" w:color="auto" w:fill="FFFFFF"/>
        </w:rPr>
        <w:t>JBHI EiC, Univ of Ioannina, Greece</w:t>
      </w:r>
    </w:p>
    <w:p w:rsidR="00724360" w:rsidRDefault="00724360" w:rsidP="00724360">
      <w:pPr>
        <w:spacing w:after="0"/>
        <w:rPr>
          <w:sz w:val="20"/>
          <w:szCs w:val="20"/>
        </w:rPr>
      </w:pPr>
      <w:r>
        <w:rPr>
          <w:sz w:val="20"/>
          <w:szCs w:val="20"/>
        </w:rPr>
        <w:t>Julien Penders, Bloomfield, USA</w:t>
      </w:r>
    </w:p>
    <w:p w:rsidR="00FB3849" w:rsidRPr="00FB3849" w:rsidRDefault="00724360">
      <w:pPr>
        <w:rPr>
          <w:sz w:val="20"/>
          <w:szCs w:val="20"/>
        </w:rPr>
      </w:pPr>
      <w:r>
        <w:rPr>
          <w:sz w:val="20"/>
          <w:szCs w:val="20"/>
        </w:rPr>
        <w:t>May D. Wang, Georgia Tech and Emory University, USA</w:t>
      </w:r>
    </w:p>
    <w:p w:rsidR="00FB3849" w:rsidRPr="00FB3849" w:rsidRDefault="00724360">
      <w:pPr>
        <w:rPr>
          <w:b/>
          <w:sz w:val="20"/>
          <w:szCs w:val="20"/>
        </w:rPr>
      </w:pPr>
      <w:r>
        <w:rPr>
          <w:b/>
          <w:sz w:val="20"/>
          <w:szCs w:val="20"/>
        </w:rPr>
        <w:t>BHI’18</w:t>
      </w:r>
      <w:r w:rsidR="00FB3849" w:rsidRPr="00FB3849">
        <w:rPr>
          <w:b/>
          <w:sz w:val="20"/>
          <w:szCs w:val="20"/>
        </w:rPr>
        <w:t xml:space="preserve"> Conference Chairs </w:t>
      </w:r>
    </w:p>
    <w:sectPr w:rsidR="00FB3849" w:rsidRPr="00FB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49"/>
    <w:rsid w:val="0011012B"/>
    <w:rsid w:val="0049032A"/>
    <w:rsid w:val="00724360"/>
    <w:rsid w:val="00822BFA"/>
    <w:rsid w:val="00B55E5E"/>
    <w:rsid w:val="00E915F6"/>
    <w:rsid w:val="00FB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D1DE"/>
  <w15:docId w15:val="{6CE10DDF-6A4C-4024-B652-E6529D24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849"/>
    <w:rPr>
      <w:rFonts w:ascii="Tahoma" w:hAnsi="Tahoma" w:cs="Tahoma"/>
      <w:sz w:val="16"/>
      <w:szCs w:val="16"/>
    </w:rPr>
  </w:style>
  <w:style w:type="character" w:styleId="Strong">
    <w:name w:val="Strong"/>
    <w:basedOn w:val="DefaultParagraphFont"/>
    <w:uiPriority w:val="22"/>
    <w:qFormat/>
    <w:rsid w:val="00FB3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 Sandler</dc:creator>
  <cp:lastModifiedBy>Scott W Woodhouse</cp:lastModifiedBy>
  <cp:revision>5</cp:revision>
  <dcterms:created xsi:type="dcterms:W3CDTF">2017-08-25T18:46:00Z</dcterms:created>
  <dcterms:modified xsi:type="dcterms:W3CDTF">2017-08-28T18:55:00Z</dcterms:modified>
</cp:coreProperties>
</file>